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31" w:rsidRDefault="00D61931">
      <w:pPr>
        <w:pStyle w:val="ConsPlusNormal"/>
        <w:outlineLvl w:val="0"/>
      </w:pPr>
      <w:bookmarkStart w:id="0" w:name="_GoBack"/>
      <w:bookmarkEnd w:id="0"/>
    </w:p>
    <w:p w:rsidR="00D61931" w:rsidRDefault="00D61931">
      <w:pPr>
        <w:pStyle w:val="ConsPlusTitle"/>
        <w:jc w:val="center"/>
        <w:outlineLvl w:val="0"/>
      </w:pPr>
      <w:r>
        <w:t>ГУБЕРНАТОР НЕНЕЦКОГО АВТОНОМНОГО ОКРУГА</w:t>
      </w:r>
    </w:p>
    <w:p w:rsidR="00D61931" w:rsidRDefault="00D61931">
      <w:pPr>
        <w:pStyle w:val="ConsPlusTitle"/>
        <w:jc w:val="center"/>
      </w:pPr>
    </w:p>
    <w:p w:rsidR="00D61931" w:rsidRDefault="00D61931">
      <w:pPr>
        <w:pStyle w:val="ConsPlusTitle"/>
        <w:jc w:val="center"/>
      </w:pPr>
      <w:r>
        <w:t>ПОСТАНОВЛЕНИЕ</w:t>
      </w:r>
    </w:p>
    <w:p w:rsidR="00D61931" w:rsidRDefault="00D61931">
      <w:pPr>
        <w:pStyle w:val="ConsPlusTitle"/>
        <w:jc w:val="center"/>
      </w:pPr>
      <w:r>
        <w:t>от 21 сентября 2016 г. N 64-пг</w:t>
      </w:r>
    </w:p>
    <w:p w:rsidR="00D61931" w:rsidRDefault="00D61931">
      <w:pPr>
        <w:pStyle w:val="ConsPlusTitle"/>
        <w:jc w:val="center"/>
      </w:pPr>
    </w:p>
    <w:p w:rsidR="00D61931" w:rsidRDefault="00D61931">
      <w:pPr>
        <w:pStyle w:val="ConsPlusTitle"/>
        <w:jc w:val="center"/>
      </w:pPr>
      <w:r>
        <w:t>ОБ УТВЕРЖДЕНИИ ПОРЯДКА ПРИНЯТИЯ РЕШЕНИЯ ОБ ОСУЩЕСТВЛЕНИИ</w:t>
      </w:r>
    </w:p>
    <w:p w:rsidR="00D61931" w:rsidRDefault="00D61931">
      <w:pPr>
        <w:pStyle w:val="ConsPlusTitle"/>
        <w:jc w:val="center"/>
      </w:pPr>
      <w:r>
        <w:t xml:space="preserve">КОНТРОЛЯ ЗА РАСХОДАМИ ЛИЦ, ЗАМЕЩАЮЩИХ </w:t>
      </w:r>
      <w:proofErr w:type="gramStart"/>
      <w:r>
        <w:t>ГОСУДАРСТВЕННЫЕ</w:t>
      </w:r>
      <w:proofErr w:type="gramEnd"/>
    </w:p>
    <w:p w:rsidR="00D61931" w:rsidRDefault="00D61931">
      <w:pPr>
        <w:pStyle w:val="ConsPlusTitle"/>
        <w:jc w:val="center"/>
      </w:pPr>
      <w:r>
        <w:t>ДОЛЖНОСТИ НЕНЕЦКОГО АВТОНОМНОГО ОКРУГА, МУНИЦИПАЛЬНЫЕ</w:t>
      </w:r>
    </w:p>
    <w:p w:rsidR="00D61931" w:rsidRDefault="00D61931">
      <w:pPr>
        <w:pStyle w:val="ConsPlusTitle"/>
        <w:jc w:val="center"/>
      </w:pPr>
      <w:r>
        <w:t>ДОЛЖНОСТИ, ДОЛЖНОСТИ ГОСУДАРСТВЕННОЙ ГРАЖДАНСКОЙ СЛУЖБЫ</w:t>
      </w:r>
    </w:p>
    <w:p w:rsidR="00D61931" w:rsidRDefault="00D61931">
      <w:pPr>
        <w:pStyle w:val="ConsPlusTitle"/>
        <w:jc w:val="center"/>
      </w:pPr>
      <w:r>
        <w:t>НЕНЕЦКОГО АВТОНОМНОГО ОКРУГА И ДОЛЖНОСТИ МУНИЦИПАЛЬНОЙ</w:t>
      </w:r>
    </w:p>
    <w:p w:rsidR="00D61931" w:rsidRDefault="00D61931">
      <w:pPr>
        <w:pStyle w:val="ConsPlusTitle"/>
        <w:jc w:val="center"/>
      </w:pPr>
      <w:r>
        <w:t>СЛУЖБЫ, А ТАКЖЕ ЗА РАСХОДАМИ ИХ СУПРУГ (СУПРУГОВ) И</w:t>
      </w:r>
    </w:p>
    <w:p w:rsidR="00D61931" w:rsidRDefault="00D61931">
      <w:pPr>
        <w:pStyle w:val="ConsPlusTitle"/>
        <w:jc w:val="center"/>
      </w:pPr>
      <w:r>
        <w:t>НЕСОВЕРШЕННОЛЕТНИХ ДЕТЕЙ</w:t>
      </w:r>
    </w:p>
    <w:p w:rsidR="00D61931" w:rsidRDefault="00D61931">
      <w:pPr>
        <w:pStyle w:val="ConsPlusNormal"/>
        <w:jc w:val="both"/>
      </w:pPr>
    </w:p>
    <w:p w:rsidR="00D61931" w:rsidRDefault="00D61931">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6" w:history="1">
        <w:r>
          <w:rPr>
            <w:color w:val="0000FF"/>
          </w:rPr>
          <w:t>статьей 5.1</w:t>
        </w:r>
      </w:hyperlink>
      <w:r>
        <w:t xml:space="preserve"> закона Ненецкого автономного округа от 01.12.2005 N 636-ОЗ "О государственной гражданской службе Ненецкого автономного округа", </w:t>
      </w:r>
      <w:hyperlink r:id="rId7" w:history="1">
        <w:r>
          <w:rPr>
            <w:color w:val="0000FF"/>
          </w:rPr>
          <w:t>статьей 9.1</w:t>
        </w:r>
      </w:hyperlink>
      <w:r>
        <w:t xml:space="preserve"> закона Ненецкого автономного округа от 24.10.2007 N 140-ОЗ "О муниципальной службе в Ненецком автономном округе", </w:t>
      </w:r>
      <w:hyperlink r:id="rId8" w:history="1">
        <w:r>
          <w:rPr>
            <w:color w:val="0000FF"/>
          </w:rPr>
          <w:t>частью 4 статьи</w:t>
        </w:r>
        <w:proofErr w:type="gramEnd"/>
        <w:r>
          <w:rPr>
            <w:color w:val="0000FF"/>
          </w:rPr>
          <w:t xml:space="preserve"> 8.3</w:t>
        </w:r>
      </w:hyperlink>
      <w:r>
        <w:t xml:space="preserve"> закона Ненецкого автономного округа от 01.07.2009 N 53-ОЗ "О противодействии коррупции в Ненецком автономном округе" постановляю:</w:t>
      </w:r>
    </w:p>
    <w:p w:rsidR="00D61931" w:rsidRDefault="00D61931">
      <w:pPr>
        <w:pStyle w:val="ConsPlusNormal"/>
        <w:spacing w:before="200"/>
        <w:ind w:firstLine="540"/>
        <w:jc w:val="both"/>
      </w:pPr>
      <w:r>
        <w:t xml:space="preserve">1. Утвердить </w:t>
      </w:r>
      <w:hyperlink w:anchor="P43" w:history="1">
        <w:r>
          <w:rPr>
            <w:color w:val="0000FF"/>
          </w:rPr>
          <w:t>Порядок</w:t>
        </w:r>
      </w:hyperlink>
      <w:r>
        <w:t xml:space="preserve"> принятия решения об осуществлении </w:t>
      </w:r>
      <w:proofErr w:type="gramStart"/>
      <w:r>
        <w:t>контроля за</w:t>
      </w:r>
      <w:proofErr w:type="gramEnd"/>
      <w:r>
        <w:t xml:space="preserve"> расходами лиц, замещающих государственные должности Ненецкого автономного округа, муниципальные должности, должности государственной гражданской службы Ненецкого автономного округа и должности муниципальной службы, а также за расходами их супруг (супругов) и несовершеннолетних детей, согласно Приложению.</w:t>
      </w:r>
    </w:p>
    <w:p w:rsidR="00D61931" w:rsidRDefault="00D61931">
      <w:pPr>
        <w:pStyle w:val="ConsPlusNormal"/>
        <w:spacing w:before="200"/>
        <w:ind w:firstLine="540"/>
        <w:jc w:val="both"/>
      </w:pPr>
      <w:r>
        <w:t>2. Настоящее постановление вступает в силу со дня его официального опубликования.</w:t>
      </w:r>
    </w:p>
    <w:p w:rsidR="00D61931" w:rsidRDefault="00D61931">
      <w:pPr>
        <w:pStyle w:val="ConsPlusNormal"/>
        <w:jc w:val="both"/>
      </w:pPr>
    </w:p>
    <w:p w:rsidR="00D61931" w:rsidRDefault="00D61931">
      <w:pPr>
        <w:pStyle w:val="ConsPlusNormal"/>
        <w:jc w:val="right"/>
      </w:pPr>
      <w:r>
        <w:t>Губернатор</w:t>
      </w:r>
    </w:p>
    <w:p w:rsidR="00D61931" w:rsidRDefault="00D61931">
      <w:pPr>
        <w:pStyle w:val="ConsPlusNormal"/>
        <w:jc w:val="right"/>
      </w:pPr>
      <w:r>
        <w:t>Ненецкого автономного округа</w:t>
      </w:r>
    </w:p>
    <w:p w:rsidR="00D61931" w:rsidRDefault="00D61931">
      <w:pPr>
        <w:pStyle w:val="ConsPlusNormal"/>
        <w:jc w:val="right"/>
      </w:pPr>
      <w:r>
        <w:t>И.В.КОШИН</w:t>
      </w:r>
    </w:p>
    <w:p w:rsidR="00D61931" w:rsidRDefault="00D61931">
      <w:pPr>
        <w:pStyle w:val="ConsPlusNormal"/>
        <w:jc w:val="both"/>
      </w:pPr>
    </w:p>
    <w:p w:rsidR="00D61931" w:rsidRDefault="00D61931">
      <w:pPr>
        <w:pStyle w:val="ConsPlusNormal"/>
        <w:jc w:val="both"/>
      </w:pPr>
    </w:p>
    <w:p w:rsidR="00D61931" w:rsidRDefault="00D61931">
      <w:pPr>
        <w:pStyle w:val="ConsPlusNormal"/>
        <w:jc w:val="both"/>
      </w:pPr>
    </w:p>
    <w:p w:rsidR="00D61931" w:rsidRDefault="00D61931">
      <w:pPr>
        <w:pStyle w:val="ConsPlusNormal"/>
        <w:jc w:val="both"/>
      </w:pPr>
    </w:p>
    <w:p w:rsidR="00D61931" w:rsidRDefault="00D61931">
      <w:pPr>
        <w:pStyle w:val="ConsPlusNormal"/>
        <w:jc w:val="both"/>
      </w:pPr>
    </w:p>
    <w:p w:rsidR="00D61931" w:rsidRDefault="00D61931">
      <w:pPr>
        <w:pStyle w:val="ConsPlusNormal"/>
        <w:jc w:val="right"/>
        <w:outlineLvl w:val="0"/>
      </w:pPr>
      <w:r>
        <w:t>Приложение</w:t>
      </w:r>
    </w:p>
    <w:p w:rsidR="00D61931" w:rsidRDefault="00D61931">
      <w:pPr>
        <w:pStyle w:val="ConsPlusNormal"/>
        <w:jc w:val="right"/>
      </w:pPr>
      <w:r>
        <w:t>к постановлению губернатора</w:t>
      </w:r>
    </w:p>
    <w:p w:rsidR="00D61931" w:rsidRDefault="00D61931">
      <w:pPr>
        <w:pStyle w:val="ConsPlusNormal"/>
        <w:jc w:val="right"/>
      </w:pPr>
      <w:r>
        <w:t>Ненецкого автономного округа</w:t>
      </w:r>
    </w:p>
    <w:p w:rsidR="00D61931" w:rsidRDefault="00D61931">
      <w:pPr>
        <w:pStyle w:val="ConsPlusNormal"/>
        <w:jc w:val="right"/>
      </w:pPr>
      <w:r>
        <w:t>от 21.09.2016 N 64-пг</w:t>
      </w:r>
    </w:p>
    <w:p w:rsidR="00D61931" w:rsidRDefault="00D61931">
      <w:pPr>
        <w:pStyle w:val="ConsPlusNormal"/>
        <w:jc w:val="right"/>
      </w:pPr>
      <w:r>
        <w:t>"Об утверждении Порядка принятия</w:t>
      </w:r>
    </w:p>
    <w:p w:rsidR="00D61931" w:rsidRDefault="00D61931">
      <w:pPr>
        <w:pStyle w:val="ConsPlusNormal"/>
        <w:jc w:val="right"/>
      </w:pPr>
      <w:r>
        <w:t>решения об осуществлении</w:t>
      </w:r>
    </w:p>
    <w:p w:rsidR="00D61931" w:rsidRDefault="00D61931">
      <w:pPr>
        <w:pStyle w:val="ConsPlusNormal"/>
        <w:jc w:val="right"/>
      </w:pPr>
      <w:proofErr w:type="gramStart"/>
      <w:r>
        <w:t>контроля за</w:t>
      </w:r>
      <w:proofErr w:type="gramEnd"/>
      <w:r>
        <w:t xml:space="preserve"> расходами лиц,</w:t>
      </w:r>
    </w:p>
    <w:p w:rsidR="00D61931" w:rsidRDefault="00D61931">
      <w:pPr>
        <w:pStyle w:val="ConsPlusNormal"/>
        <w:jc w:val="right"/>
      </w:pPr>
      <w:r>
        <w:t>замещающих государственные</w:t>
      </w:r>
    </w:p>
    <w:p w:rsidR="00D61931" w:rsidRDefault="00D61931">
      <w:pPr>
        <w:pStyle w:val="ConsPlusNormal"/>
        <w:jc w:val="right"/>
      </w:pPr>
      <w:r>
        <w:t xml:space="preserve">должности </w:t>
      </w:r>
      <w:proofErr w:type="gramStart"/>
      <w:r>
        <w:t>Ненецкого</w:t>
      </w:r>
      <w:proofErr w:type="gramEnd"/>
      <w:r>
        <w:t xml:space="preserve"> автономного</w:t>
      </w:r>
    </w:p>
    <w:p w:rsidR="00D61931" w:rsidRDefault="00D61931">
      <w:pPr>
        <w:pStyle w:val="ConsPlusNormal"/>
        <w:jc w:val="right"/>
      </w:pPr>
      <w:r>
        <w:t>округа, муниципальные должности,</w:t>
      </w:r>
    </w:p>
    <w:p w:rsidR="00D61931" w:rsidRDefault="00D61931">
      <w:pPr>
        <w:pStyle w:val="ConsPlusNormal"/>
        <w:jc w:val="right"/>
      </w:pPr>
      <w:r>
        <w:t>должности государственной</w:t>
      </w:r>
    </w:p>
    <w:p w:rsidR="00D61931" w:rsidRDefault="00D61931">
      <w:pPr>
        <w:pStyle w:val="ConsPlusNormal"/>
        <w:jc w:val="right"/>
      </w:pPr>
      <w:r>
        <w:t xml:space="preserve">гражданской службы </w:t>
      </w:r>
      <w:proofErr w:type="gramStart"/>
      <w:r>
        <w:t>Ненецкого</w:t>
      </w:r>
      <w:proofErr w:type="gramEnd"/>
    </w:p>
    <w:p w:rsidR="00D61931" w:rsidRDefault="00D61931">
      <w:pPr>
        <w:pStyle w:val="ConsPlusNormal"/>
        <w:jc w:val="right"/>
      </w:pPr>
      <w:r>
        <w:t>автономного округа и должности</w:t>
      </w:r>
    </w:p>
    <w:p w:rsidR="00D61931" w:rsidRDefault="00D61931">
      <w:pPr>
        <w:pStyle w:val="ConsPlusNormal"/>
        <w:jc w:val="right"/>
      </w:pPr>
      <w:r>
        <w:t>муниципальной службы, а также</w:t>
      </w:r>
    </w:p>
    <w:p w:rsidR="00D61931" w:rsidRDefault="00D61931">
      <w:pPr>
        <w:pStyle w:val="ConsPlusNormal"/>
        <w:jc w:val="right"/>
      </w:pPr>
      <w:r>
        <w:t>за расходами их супруг (супругов)</w:t>
      </w:r>
    </w:p>
    <w:p w:rsidR="00D61931" w:rsidRDefault="00D61931">
      <w:pPr>
        <w:pStyle w:val="ConsPlusNormal"/>
        <w:jc w:val="right"/>
      </w:pPr>
      <w:r>
        <w:t>и несовершеннолетних детей"</w:t>
      </w:r>
    </w:p>
    <w:p w:rsidR="00D61931" w:rsidRDefault="00D61931">
      <w:pPr>
        <w:pStyle w:val="ConsPlusNormal"/>
        <w:jc w:val="both"/>
      </w:pPr>
    </w:p>
    <w:p w:rsidR="00D61931" w:rsidRDefault="00D61931">
      <w:pPr>
        <w:pStyle w:val="ConsPlusTitle"/>
        <w:jc w:val="center"/>
      </w:pPr>
      <w:bookmarkStart w:id="1" w:name="P43"/>
      <w:bookmarkEnd w:id="1"/>
      <w:r>
        <w:t>ПОРЯДОК</w:t>
      </w:r>
    </w:p>
    <w:p w:rsidR="00D61931" w:rsidRDefault="00D61931">
      <w:pPr>
        <w:pStyle w:val="ConsPlusTitle"/>
        <w:jc w:val="center"/>
      </w:pPr>
      <w:r>
        <w:t xml:space="preserve">ПРИНЯТИЯ РЕШЕНИЯ ОБ ОСУЩЕСТВЛЕНИИ </w:t>
      </w:r>
      <w:proofErr w:type="gramStart"/>
      <w:r>
        <w:t>КОНТРОЛЯ ЗА</w:t>
      </w:r>
      <w:proofErr w:type="gramEnd"/>
      <w:r>
        <w:t xml:space="preserve"> РАСХОДАМИ ЛИЦ,</w:t>
      </w:r>
    </w:p>
    <w:p w:rsidR="00D61931" w:rsidRDefault="00D61931">
      <w:pPr>
        <w:pStyle w:val="ConsPlusTitle"/>
        <w:jc w:val="center"/>
      </w:pPr>
      <w:proofErr w:type="gramStart"/>
      <w:r>
        <w:t>ЗАМЕЩАЮЩИХ</w:t>
      </w:r>
      <w:proofErr w:type="gramEnd"/>
      <w:r>
        <w:t xml:space="preserve"> ГОСУДАРСТВЕННЫЕ ДОЛЖНОСТИ НЕНЕЦКОГО АВТОНОМНОГО</w:t>
      </w:r>
    </w:p>
    <w:p w:rsidR="00D61931" w:rsidRDefault="00D61931">
      <w:pPr>
        <w:pStyle w:val="ConsPlusTitle"/>
        <w:jc w:val="center"/>
      </w:pPr>
      <w:r>
        <w:t>ОКРУГА, МУНИЦИПАЛЬНЫЕ ДОЛЖНОСТИ, ДОЛЖНОСТИ ГОСУДАРСТВЕННОЙ</w:t>
      </w:r>
    </w:p>
    <w:p w:rsidR="00D61931" w:rsidRDefault="00D61931">
      <w:pPr>
        <w:pStyle w:val="ConsPlusTitle"/>
        <w:jc w:val="center"/>
      </w:pPr>
      <w:r>
        <w:t>ГРАЖДАНСКОЙ СЛУЖБЫ НЕНЕЦКОГО АВТОНОМНОГО ОКРУГА И ДОЛЖНОСТИ</w:t>
      </w:r>
    </w:p>
    <w:p w:rsidR="00D61931" w:rsidRDefault="00D61931">
      <w:pPr>
        <w:pStyle w:val="ConsPlusTitle"/>
        <w:jc w:val="center"/>
      </w:pPr>
      <w:r>
        <w:t>МУНИЦИПАЛЬНОЙ СЛУЖБЫ, А ТАКЖЕ ЗА РАСХОДАМИ ИХ СУПРУГ</w:t>
      </w:r>
    </w:p>
    <w:p w:rsidR="00D61931" w:rsidRDefault="00D61931">
      <w:pPr>
        <w:pStyle w:val="ConsPlusTitle"/>
        <w:jc w:val="center"/>
      </w:pPr>
      <w:r>
        <w:t>(СУПРУГОВ) И НЕСОВЕРШЕННОЛЕТНИХ ДЕТЕЙ</w:t>
      </w:r>
    </w:p>
    <w:p w:rsidR="00D61931" w:rsidRDefault="00D61931">
      <w:pPr>
        <w:pStyle w:val="ConsPlusNormal"/>
        <w:jc w:val="both"/>
      </w:pPr>
    </w:p>
    <w:p w:rsidR="00D61931" w:rsidRDefault="00D61931">
      <w:pPr>
        <w:pStyle w:val="ConsPlusNormal"/>
        <w:ind w:firstLine="540"/>
        <w:jc w:val="both"/>
      </w:pPr>
      <w:bookmarkStart w:id="2" w:name="P51"/>
      <w:bookmarkEnd w:id="2"/>
      <w:r>
        <w:lastRenderedPageBreak/>
        <w:t xml:space="preserve">1. Настоящий Порядок определяет процедуру принятия решения об осуществлении </w:t>
      </w:r>
      <w:proofErr w:type="gramStart"/>
      <w:r>
        <w:t>контроля за</w:t>
      </w:r>
      <w:proofErr w:type="gramEnd"/>
      <w:r>
        <w:t xml:space="preserve"> расходами:</w:t>
      </w:r>
    </w:p>
    <w:p w:rsidR="00D61931" w:rsidRDefault="00D61931">
      <w:pPr>
        <w:pStyle w:val="ConsPlusNormal"/>
        <w:spacing w:before="200"/>
        <w:ind w:firstLine="540"/>
        <w:jc w:val="both"/>
      </w:pPr>
      <w:bookmarkStart w:id="3" w:name="P52"/>
      <w:bookmarkEnd w:id="3"/>
      <w:r>
        <w:t>1) лиц, замещающих (занимающих):</w:t>
      </w:r>
    </w:p>
    <w:p w:rsidR="00D61931" w:rsidRDefault="00D61931">
      <w:pPr>
        <w:pStyle w:val="ConsPlusNormal"/>
        <w:spacing w:before="200"/>
        <w:ind w:firstLine="540"/>
        <w:jc w:val="both"/>
      </w:pPr>
      <w:r>
        <w:t>государственные должности Ненецкого автономного округа (за исключением лиц, для которых федеральным и окружным законодательством не установлено иное);</w:t>
      </w:r>
    </w:p>
    <w:p w:rsidR="00D61931" w:rsidRDefault="00D61931">
      <w:pPr>
        <w:pStyle w:val="ConsPlusNormal"/>
        <w:spacing w:before="200"/>
        <w:ind w:firstLine="540"/>
        <w:jc w:val="both"/>
      </w:pPr>
      <w:r>
        <w:t>муниципальные должности в муниципальных образованиях Ненецкого автономного округа;</w:t>
      </w:r>
    </w:p>
    <w:p w:rsidR="00D61931" w:rsidRDefault="00D61931">
      <w:pPr>
        <w:pStyle w:val="ConsPlusNormal"/>
        <w:spacing w:before="200"/>
        <w:ind w:firstLine="540"/>
        <w:jc w:val="both"/>
      </w:pPr>
      <w:r>
        <w:t>должности государственной гражданской службы Ненецкого автономного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1931" w:rsidRDefault="00D61931">
      <w:pPr>
        <w:pStyle w:val="ConsPlusNormal"/>
        <w:spacing w:before="200"/>
        <w:ind w:firstLine="540"/>
        <w:jc w:val="both"/>
      </w:pPr>
      <w:r>
        <w:t>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1931" w:rsidRDefault="00D61931">
      <w:pPr>
        <w:pStyle w:val="ConsPlusNormal"/>
        <w:spacing w:before="200"/>
        <w:ind w:firstLine="540"/>
        <w:jc w:val="both"/>
      </w:pPr>
      <w:r>
        <w:t xml:space="preserve">2) супруг (супругов) и несовершеннолетних детей лиц, замещающих должности, указанные в </w:t>
      </w:r>
      <w:hyperlink w:anchor="P52" w:history="1">
        <w:r>
          <w:rPr>
            <w:color w:val="0000FF"/>
          </w:rPr>
          <w:t>подпункте 1</w:t>
        </w:r>
      </w:hyperlink>
      <w:r>
        <w:t xml:space="preserve"> настоящего пункта.</w:t>
      </w:r>
    </w:p>
    <w:p w:rsidR="00D61931" w:rsidRDefault="00D61931">
      <w:pPr>
        <w:pStyle w:val="ConsPlusNormal"/>
        <w:spacing w:before="200"/>
        <w:ind w:firstLine="540"/>
        <w:jc w:val="both"/>
      </w:pPr>
      <w:bookmarkStart w:id="4" w:name="P58"/>
      <w:bookmarkEnd w:id="4"/>
      <w:r>
        <w:t xml:space="preserve">2. Решение об осуществлении </w:t>
      </w:r>
      <w:proofErr w:type="gramStart"/>
      <w:r>
        <w:t>контроля за</w:t>
      </w:r>
      <w:proofErr w:type="gramEnd"/>
      <w:r>
        <w:t xml:space="preserve"> расходами лиц, замещающих (занимающих) одну из должностей, указанных в </w:t>
      </w:r>
      <w:hyperlink w:anchor="P52" w:history="1">
        <w:r>
          <w:rPr>
            <w:color w:val="0000FF"/>
          </w:rPr>
          <w:t>подпункте 1 пункта 1</w:t>
        </w:r>
      </w:hyperlink>
      <w:r>
        <w:t xml:space="preserve"> настоящего Порядка, а также за расходами их супруг (супругов) и несовершеннолетних детей принимается губернатором Ненецкого автономного округа. Указанное решение оформляется в форме распоряжения губернатора Ненецкого автономного округа.</w:t>
      </w:r>
    </w:p>
    <w:p w:rsidR="00D61931" w:rsidRDefault="00D61931">
      <w:pPr>
        <w:pStyle w:val="ConsPlusNormal"/>
        <w:spacing w:before="200"/>
        <w:ind w:firstLine="540"/>
        <w:jc w:val="both"/>
      </w:pPr>
      <w:r>
        <w:t xml:space="preserve">Губернатор Ненецкого автономного округа вправе уполномочить на принятие решения, указанного в </w:t>
      </w:r>
      <w:hyperlink w:anchor="P58" w:history="1">
        <w:r>
          <w:rPr>
            <w:color w:val="0000FF"/>
          </w:rPr>
          <w:t>абзаце первом</w:t>
        </w:r>
      </w:hyperlink>
      <w:r>
        <w:t xml:space="preserve"> настоящего пункта, первого заместителя губернатора Ненецкого автономного округа - руководителя Аппарата Администрации Ненецкого автономного округа. В данном случае решение оформляется в форме распоряжения Аппарата Администрации Ненецкого автономного округа.</w:t>
      </w:r>
    </w:p>
    <w:p w:rsidR="00D61931" w:rsidRDefault="00D61931">
      <w:pPr>
        <w:pStyle w:val="ConsPlusNormal"/>
        <w:spacing w:before="200"/>
        <w:ind w:firstLine="540"/>
        <w:jc w:val="both"/>
      </w:pPr>
      <w:bookmarkStart w:id="5" w:name="P60"/>
      <w:bookmarkEnd w:id="5"/>
      <w:r>
        <w:t xml:space="preserve">3. </w:t>
      </w:r>
      <w:proofErr w:type="gramStart"/>
      <w:r>
        <w:t xml:space="preserve">Основанием для принятия решения об осуществлении контроля за расходами лиц, замещающих (занимающих) должности, указанные в </w:t>
      </w:r>
      <w:hyperlink w:anchor="P52" w:history="1">
        <w:r>
          <w:rPr>
            <w:color w:val="0000FF"/>
          </w:rPr>
          <w:t>подпункте 1 пункта 1</w:t>
        </w:r>
      </w:hyperlink>
      <w:r>
        <w:t xml:space="preserve"> настоящего Порядка, а также за расходами их супруг (супругов) и несовершеннолетних детей (далее - решение об осуществлении контроля за расходами)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w:t>
      </w:r>
      <w:proofErr w:type="gramEnd"/>
      <w:r>
        <w:t xml:space="preserve"> </w:t>
      </w:r>
      <w:proofErr w:type="gramStart"/>
      <w:r>
        <w:t>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p>
    <w:p w:rsidR="00D61931" w:rsidRDefault="00D61931">
      <w:pPr>
        <w:pStyle w:val="ConsPlusNormal"/>
        <w:spacing w:before="200"/>
        <w:ind w:firstLine="540"/>
        <w:jc w:val="both"/>
      </w:pPr>
      <w:r>
        <w:t>Указанная информация в письменной форме может быть представлена в установленном порядке:</w:t>
      </w:r>
    </w:p>
    <w:p w:rsidR="00D61931" w:rsidRDefault="00D61931">
      <w:pPr>
        <w:pStyle w:val="ConsPlusNormal"/>
        <w:spacing w:before="200"/>
        <w:ind w:firstLine="540"/>
        <w:jc w:val="both"/>
      </w:pPr>
      <w:proofErr w:type="gramStart"/>
      <w: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w:t>
      </w:r>
      <w:proofErr w:type="gramEnd"/>
      <w:r>
        <w:t xml:space="preserve"> государственными органами;</w:t>
      </w:r>
    </w:p>
    <w:p w:rsidR="00D61931" w:rsidRDefault="00D61931">
      <w:pPr>
        <w:pStyle w:val="ConsPlusNormal"/>
        <w:spacing w:before="200"/>
        <w:ind w:firstLine="540"/>
        <w:jc w:val="both"/>
      </w:pPr>
      <w: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61931" w:rsidRDefault="00D61931">
      <w:pPr>
        <w:pStyle w:val="ConsPlusNormal"/>
        <w:spacing w:before="200"/>
        <w:ind w:firstLine="540"/>
        <w:jc w:val="both"/>
      </w:pPr>
      <w:r>
        <w:t>Общественной палатой Российской Федерации;</w:t>
      </w:r>
    </w:p>
    <w:p w:rsidR="00D61931" w:rsidRDefault="00D61931">
      <w:pPr>
        <w:pStyle w:val="ConsPlusNormal"/>
        <w:spacing w:before="200"/>
        <w:ind w:firstLine="540"/>
        <w:jc w:val="both"/>
      </w:pPr>
      <w:r>
        <w:t>общероссийскими средствами массовой информации.</w:t>
      </w:r>
    </w:p>
    <w:p w:rsidR="00D61931" w:rsidRDefault="00D61931">
      <w:pPr>
        <w:pStyle w:val="ConsPlusNormal"/>
        <w:spacing w:before="200"/>
        <w:ind w:firstLine="540"/>
        <w:jc w:val="both"/>
      </w:pPr>
      <w:r>
        <w:lastRenderedPageBreak/>
        <w:t xml:space="preserve">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w:t>
      </w:r>
    </w:p>
    <w:p w:rsidR="00D61931" w:rsidRDefault="00D61931">
      <w:pPr>
        <w:pStyle w:val="ConsPlusNormal"/>
        <w:spacing w:before="200"/>
        <w:ind w:firstLine="540"/>
        <w:jc w:val="both"/>
      </w:pPr>
      <w:r>
        <w:t xml:space="preserve">4. Информация, указанная в </w:t>
      </w:r>
      <w:hyperlink w:anchor="P60" w:history="1">
        <w:r>
          <w:rPr>
            <w:color w:val="0000FF"/>
          </w:rPr>
          <w:t>пункте 3</w:t>
        </w:r>
      </w:hyperlink>
      <w:r>
        <w:t xml:space="preserve"> настоящего Порядка, поступившая на имя губернатора Ненецкого автономного округа (лица, уполномоченного губернатором Ненецкого автономного округа), передается в отдел противодействия коррупции управления государственной гражданской службы и кадров Аппарата Администрации Ненецкого автономного округа (далее - отдел противодействия коррупции) для ее рассмотрения.</w:t>
      </w:r>
    </w:p>
    <w:p w:rsidR="00D61931" w:rsidRDefault="00D61931">
      <w:pPr>
        <w:pStyle w:val="ConsPlusNormal"/>
        <w:spacing w:before="200"/>
        <w:ind w:firstLine="540"/>
        <w:jc w:val="both"/>
      </w:pPr>
      <w:proofErr w:type="gramStart"/>
      <w:r>
        <w:t xml:space="preserve">Информация, указанная в </w:t>
      </w:r>
      <w:hyperlink w:anchor="P60" w:history="1">
        <w:r>
          <w:rPr>
            <w:color w:val="0000FF"/>
          </w:rPr>
          <w:t>пункте 3</w:t>
        </w:r>
      </w:hyperlink>
      <w:r>
        <w:t xml:space="preserve"> настоящего Порядка, поступившая в орган государственной власти Ненецкого автономного округа, орган местного самоуправления муниципального образования Ненецкого автономного округа, направляется губернатору Ненецкого автономного округа (лицу, уполномоченному губернатором Ненецкого автономного округа) в течение трех рабочих дней со дня ее поступления.</w:t>
      </w:r>
      <w:proofErr w:type="gramEnd"/>
    </w:p>
    <w:p w:rsidR="00D61931" w:rsidRDefault="00D61931">
      <w:pPr>
        <w:pStyle w:val="ConsPlusNormal"/>
        <w:spacing w:before="200"/>
        <w:ind w:firstLine="540"/>
        <w:jc w:val="both"/>
      </w:pPr>
      <w:r>
        <w:t xml:space="preserve">5. По поручению губернатора Ненецкого автономного округа (лица, уполномоченного губернатором Ненецкого автономного округа) отдел противодействия коррупции в течение семи рабочих дней со дня получения информации, указанной в </w:t>
      </w:r>
      <w:hyperlink w:anchor="P60" w:history="1">
        <w:r>
          <w:rPr>
            <w:color w:val="0000FF"/>
          </w:rPr>
          <w:t>пункте 3</w:t>
        </w:r>
      </w:hyperlink>
      <w:r>
        <w:t xml:space="preserve"> настоящего Порядка:</w:t>
      </w:r>
    </w:p>
    <w:p w:rsidR="00D61931" w:rsidRDefault="00D61931">
      <w:pPr>
        <w:pStyle w:val="ConsPlusNormal"/>
        <w:spacing w:before="200"/>
        <w:ind w:firstLine="540"/>
        <w:jc w:val="both"/>
      </w:pPr>
      <w:r>
        <w:t>1) изучает полученную информацию;</w:t>
      </w:r>
    </w:p>
    <w:p w:rsidR="00D61931" w:rsidRDefault="00D61931">
      <w:pPr>
        <w:pStyle w:val="ConsPlusNormal"/>
        <w:spacing w:before="200"/>
        <w:ind w:firstLine="540"/>
        <w:jc w:val="both"/>
      </w:pPr>
      <w:bookmarkStart w:id="6" w:name="P71"/>
      <w:bookmarkEnd w:id="6"/>
      <w:r>
        <w:t xml:space="preserve">2) готовит в письменной форме заключение о наличии достаточных оснований для принятия решения об осуществлении </w:t>
      </w:r>
      <w:proofErr w:type="gramStart"/>
      <w:r>
        <w:t>контроля за</w:t>
      </w:r>
      <w:proofErr w:type="gramEnd"/>
      <w:r>
        <w:t xml:space="preserve"> расходами или об отсутствии таких оснований;</w:t>
      </w:r>
    </w:p>
    <w:p w:rsidR="00D61931" w:rsidRDefault="00D61931">
      <w:pPr>
        <w:pStyle w:val="ConsPlusNormal"/>
        <w:spacing w:before="200"/>
        <w:ind w:firstLine="540"/>
        <w:jc w:val="both"/>
      </w:pPr>
      <w:bookmarkStart w:id="7" w:name="P72"/>
      <w:bookmarkEnd w:id="7"/>
      <w:r>
        <w:t xml:space="preserve">3) готовит проект распоряжения об осуществлении </w:t>
      </w:r>
      <w:proofErr w:type="gramStart"/>
      <w:r>
        <w:t>контроля за</w:t>
      </w:r>
      <w:proofErr w:type="gramEnd"/>
      <w:r>
        <w:t xml:space="preserve"> расходами в случае, если заключение содержит выводы о наличии достаточных оснований для принятия решения об осуществлении контроля за расходами;</w:t>
      </w:r>
    </w:p>
    <w:p w:rsidR="00D61931" w:rsidRDefault="00D61931">
      <w:pPr>
        <w:pStyle w:val="ConsPlusNormal"/>
        <w:spacing w:before="200"/>
        <w:ind w:firstLine="540"/>
        <w:jc w:val="both"/>
      </w:pPr>
      <w:r>
        <w:t xml:space="preserve">4) представляет документы, указанные в </w:t>
      </w:r>
      <w:hyperlink w:anchor="P71" w:history="1">
        <w:r>
          <w:rPr>
            <w:color w:val="0000FF"/>
          </w:rPr>
          <w:t>подпунктах 2</w:t>
        </w:r>
      </w:hyperlink>
      <w:r>
        <w:t xml:space="preserve"> и </w:t>
      </w:r>
      <w:hyperlink w:anchor="P72" w:history="1">
        <w:r>
          <w:rPr>
            <w:color w:val="0000FF"/>
          </w:rPr>
          <w:t>3</w:t>
        </w:r>
      </w:hyperlink>
      <w:r>
        <w:t xml:space="preserve"> настоящего пункта, губернатору Ненецкого автономного округа или уполномоченному им должностному лицу.</w:t>
      </w:r>
    </w:p>
    <w:p w:rsidR="00D61931" w:rsidRDefault="00D61931">
      <w:pPr>
        <w:pStyle w:val="ConsPlusNormal"/>
        <w:spacing w:before="200"/>
        <w:ind w:firstLine="540"/>
        <w:jc w:val="both"/>
      </w:pPr>
      <w:r>
        <w:t xml:space="preserve">6. Начальник отдела противодействия коррупции не позднее чем через два рабочих дня со дня получения распоряжения об осуществлении </w:t>
      </w:r>
      <w:proofErr w:type="gramStart"/>
      <w:r>
        <w:t>контроля за</w:t>
      </w:r>
      <w:proofErr w:type="gramEnd"/>
      <w:r>
        <w:t xml:space="preserve"> расходами (или согласованного заключения об отсутствии оснований для осуществления контроля за расходами) уведомляет в письменной форме о принятом решении:</w:t>
      </w:r>
    </w:p>
    <w:p w:rsidR="00D61931" w:rsidRDefault="00D61931">
      <w:pPr>
        <w:pStyle w:val="ConsPlusNormal"/>
        <w:spacing w:before="200"/>
        <w:ind w:firstLine="540"/>
        <w:jc w:val="both"/>
      </w:pPr>
      <w:r>
        <w:t xml:space="preserve">1) лицо, в отношении которого принято решение об осуществлении </w:t>
      </w:r>
      <w:proofErr w:type="gramStart"/>
      <w:r>
        <w:t>контроля за</w:t>
      </w:r>
      <w:proofErr w:type="gramEnd"/>
      <w:r>
        <w:t xml:space="preserve"> расходами либо об отказе в осуществлении такого контроля;</w:t>
      </w:r>
    </w:p>
    <w:p w:rsidR="00D61931" w:rsidRDefault="00D61931">
      <w:pPr>
        <w:pStyle w:val="ConsPlusNormal"/>
        <w:spacing w:before="200"/>
        <w:ind w:firstLine="540"/>
        <w:jc w:val="both"/>
      </w:pPr>
      <w:r>
        <w:t xml:space="preserve">2) уведомляет органы и организации, указанные в </w:t>
      </w:r>
      <w:hyperlink w:anchor="P60" w:history="1">
        <w:r>
          <w:rPr>
            <w:color w:val="0000FF"/>
          </w:rPr>
          <w:t>пункте 3</w:t>
        </w:r>
      </w:hyperlink>
      <w:r>
        <w:t xml:space="preserve"> настоящего Порядка, о принятом </w:t>
      </w:r>
      <w:proofErr w:type="gramStart"/>
      <w:r>
        <w:t>решении</w:t>
      </w:r>
      <w:proofErr w:type="gramEnd"/>
      <w:r>
        <w:t xml:space="preserve"> об осуществлении контроля за расходами либо об отказе в его осуществлении.</w:t>
      </w:r>
    </w:p>
    <w:p w:rsidR="00D61931" w:rsidRDefault="00D61931">
      <w:pPr>
        <w:pStyle w:val="ConsPlusNormal"/>
        <w:spacing w:before="200"/>
        <w:ind w:firstLine="540"/>
        <w:jc w:val="both"/>
      </w:pPr>
      <w:r>
        <w:t xml:space="preserve">7. </w:t>
      </w:r>
      <w:proofErr w:type="gramStart"/>
      <w:r>
        <w:t>Контроль за</w:t>
      </w:r>
      <w:proofErr w:type="gramEnd"/>
      <w:r>
        <w:t xml:space="preserve"> расходами лиц, указанных в </w:t>
      </w:r>
      <w:hyperlink w:anchor="P51" w:history="1">
        <w:r>
          <w:rPr>
            <w:color w:val="0000FF"/>
          </w:rPr>
          <w:t>пункте 1</w:t>
        </w:r>
      </w:hyperlink>
      <w:r>
        <w:t xml:space="preserve"> настоящего Порядка, осуществляется отделом противодействия коррупции в порядке, установленном Федеральным </w:t>
      </w:r>
      <w:hyperlink r:id="rId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w:t>
      </w:r>
    </w:p>
    <w:p w:rsidR="00D61931" w:rsidRDefault="00D61931">
      <w:pPr>
        <w:pStyle w:val="ConsPlusNormal"/>
        <w:jc w:val="both"/>
      </w:pPr>
    </w:p>
    <w:p w:rsidR="00D61931" w:rsidRDefault="00D61931">
      <w:pPr>
        <w:pStyle w:val="ConsPlusNormal"/>
        <w:jc w:val="both"/>
      </w:pPr>
    </w:p>
    <w:p w:rsidR="00D61931" w:rsidRDefault="00D61931">
      <w:pPr>
        <w:pStyle w:val="ConsPlusNormal"/>
        <w:pBdr>
          <w:top w:val="single" w:sz="6" w:space="0" w:color="auto"/>
        </w:pBdr>
        <w:spacing w:before="100" w:after="100"/>
        <w:jc w:val="both"/>
        <w:rPr>
          <w:sz w:val="2"/>
          <w:szCs w:val="2"/>
        </w:rPr>
      </w:pPr>
    </w:p>
    <w:p w:rsidR="0061483B" w:rsidRDefault="0061483B"/>
    <w:sectPr w:rsidR="0061483B" w:rsidSect="002D3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31"/>
    <w:rsid w:val="0061483B"/>
    <w:rsid w:val="00D61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93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D6193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D619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93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D6193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D619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FAE5241794B5B6A3156D62274626C2E63E998611D2ED7FCD05CF7691C3DBFAD96039797FFFA19B14140CF96DAEBEB2C77C2B51D0B8F58754366AAj0K" TargetMode="External"/><Relationship Id="rId3" Type="http://schemas.openxmlformats.org/officeDocument/2006/relationships/settings" Target="settings.xml"/><Relationship Id="rId7" Type="http://schemas.openxmlformats.org/officeDocument/2006/relationships/hyperlink" Target="consultantplus://offline/ref=F50FAE5241794B5B6A3156D62274626C2E63E998611D2ED4F5D05CF7691C3DBFAD96039797FFFA19B14746C496DAEBEB2C77C2B51D0B8F58754366AAj0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50FAE5241794B5B6A3156D62274626C2E63E998611D2ED7FBD05CF7691C3DBFAD96039797FFFA19B14547C496DAEBEB2C77C2B51D0B8F58754366AAj0K" TargetMode="External"/><Relationship Id="rId11" Type="http://schemas.openxmlformats.org/officeDocument/2006/relationships/theme" Target="theme/theme1.xml"/><Relationship Id="rId5" Type="http://schemas.openxmlformats.org/officeDocument/2006/relationships/hyperlink" Target="consultantplus://offline/ref=F50FAE5241794B5B6A3148DB341835602F61BE9066122587A08F07AA3E1537E8F8D902D9D1F0E519B05F45C69CA8j7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0FAE5241794B5B6A3148DB341835602F61BE9066122587A08F07AA3E1537E8F8D902D9D1F0E519B05F45C69CA8j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gs-01</dc:creator>
  <cp:lastModifiedBy>gs-01</cp:lastModifiedBy>
  <cp:revision>1</cp:revision>
  <dcterms:created xsi:type="dcterms:W3CDTF">2019-01-22T10:34:00Z</dcterms:created>
  <dcterms:modified xsi:type="dcterms:W3CDTF">2019-01-22T10:37:00Z</dcterms:modified>
</cp:coreProperties>
</file>